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-1464342562"/>
      </w:sdtPr>
      <w:sdtEndPr>
        <w:rPr>
          <w:b/>
          <w:bCs/>
          <w:noProof/>
          <w:lang w:eastAsia="ru-RU"/>
        </w:rPr>
      </w:sdtEndPr>
      <w:sdtContent>
        <w:bookmarkStart w:id="0" w:name="_GoBack" w:displacedByCustomXml="prev"/>
        <w:bookmarkEnd w:id="0" w:displacedByCustomXml="prev"/>
        <w:p w:rsidR="00E867BB" w:rsidRPr="002D6946" w:rsidRDefault="00E867BB" w:rsidP="00E867BB">
          <w:pPr>
            <w:spacing w:after="0" w:line="240" w:lineRule="auto"/>
            <w:rPr>
              <w:rFonts w:ascii="Times New Roman" w:eastAsia="Times New Roman" w:hAnsi="Times New Roman" w:cs="Times New Roman"/>
              <w:vanish/>
              <w:sz w:val="24"/>
              <w:szCs w:val="24"/>
              <w:lang w:eastAsia="ru-RU"/>
            </w:rPr>
          </w:pPr>
        </w:p>
        <w:p w:rsidR="00E867BB" w:rsidRPr="002D6946" w:rsidRDefault="00E867BB" w:rsidP="00E867BB">
          <w:pPr>
            <w:rPr>
              <w:rFonts w:ascii="Times New Roman" w:hAnsi="Times New Roman" w:cs="Times New Roman"/>
              <w:b/>
              <w:bCs/>
              <w:noProof/>
              <w:lang w:eastAsia="ru-RU"/>
            </w:rPr>
          </w:pPr>
        </w:p>
      </w:sdtContent>
    </w:sdt>
    <w:p w:rsidR="00E867BB" w:rsidRPr="00E867BB" w:rsidRDefault="00E867BB" w:rsidP="00E867BB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867BB">
        <w:rPr>
          <w:rFonts w:ascii="Times New Roman" w:hAnsi="Times New Roman" w:cs="Times New Roman"/>
          <w:b/>
          <w:bCs/>
          <w:sz w:val="36"/>
          <w:szCs w:val="28"/>
        </w:rPr>
        <w:t>Индивидуальный план по самообразованию</w:t>
      </w:r>
    </w:p>
    <w:p w:rsidR="00E867BB" w:rsidRDefault="00E867BB" w:rsidP="00E867BB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867BB" w:rsidRDefault="00E867BB" w:rsidP="00E867BB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867BB" w:rsidRPr="00E867BB" w:rsidRDefault="00E867BB" w:rsidP="00E867BB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867BB" w:rsidRPr="00E867BB" w:rsidRDefault="00E867BB" w:rsidP="00E867BB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867BB" w:rsidRPr="00E867BB" w:rsidRDefault="00E867BB" w:rsidP="00E867BB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E867BB" w:rsidRPr="00E867BB" w:rsidRDefault="00E867BB" w:rsidP="00E867B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867BB">
        <w:rPr>
          <w:rFonts w:ascii="Times New Roman" w:hAnsi="Times New Roman" w:cs="Times New Roman"/>
          <w:b/>
          <w:bCs/>
          <w:sz w:val="36"/>
          <w:szCs w:val="28"/>
        </w:rPr>
        <w:t>Тема:</w:t>
      </w:r>
    </w:p>
    <w:p w:rsidR="00E867BB" w:rsidRPr="00E867BB" w:rsidRDefault="00E867BB" w:rsidP="00E867B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E867BB">
        <w:rPr>
          <w:rFonts w:ascii="Times New Roman" w:hAnsi="Times New Roman" w:cs="Times New Roman"/>
          <w:b/>
          <w:bCs/>
          <w:sz w:val="44"/>
          <w:szCs w:val="28"/>
        </w:rPr>
        <w:t>«Развитие речи детей</w:t>
      </w:r>
    </w:p>
    <w:p w:rsidR="00E867BB" w:rsidRPr="00E867BB" w:rsidRDefault="00E867BB" w:rsidP="00E867B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E867BB">
        <w:rPr>
          <w:rFonts w:ascii="Times New Roman" w:hAnsi="Times New Roman" w:cs="Times New Roman"/>
          <w:b/>
          <w:bCs/>
          <w:sz w:val="44"/>
          <w:szCs w:val="28"/>
        </w:rPr>
        <w:t>посредством ознакомления с окружающим миром»</w:t>
      </w:r>
    </w:p>
    <w:p w:rsidR="00E867BB" w:rsidRPr="00E867BB" w:rsidRDefault="00E867BB" w:rsidP="00E867B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867BB" w:rsidRPr="00E867BB" w:rsidRDefault="00E867BB" w:rsidP="00E867BB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Pr="00E867BB" w:rsidRDefault="00E867BB" w:rsidP="00E867BB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867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Pr="002D6946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Pr="00E867BB" w:rsidRDefault="00E867BB" w:rsidP="00E867BB">
      <w:pPr>
        <w:spacing w:after="0"/>
        <w:ind w:firstLine="284"/>
        <w:rPr>
          <w:rFonts w:ascii="Times New Roman" w:hAnsi="Times New Roman" w:cs="Times New Roman"/>
          <w:b/>
          <w:bCs/>
          <w:sz w:val="32"/>
          <w:szCs w:val="28"/>
        </w:rPr>
      </w:pPr>
      <w:r w:rsidRPr="00E867BB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Разработала:</w:t>
      </w:r>
    </w:p>
    <w:p w:rsidR="00E867BB" w:rsidRPr="00E867BB" w:rsidRDefault="00E867BB" w:rsidP="00E867BB">
      <w:pPr>
        <w:spacing w:after="0"/>
        <w:ind w:firstLine="284"/>
        <w:rPr>
          <w:rFonts w:ascii="Times New Roman" w:hAnsi="Times New Roman" w:cs="Times New Roman"/>
          <w:b/>
          <w:bCs/>
          <w:sz w:val="32"/>
          <w:szCs w:val="28"/>
        </w:rPr>
      </w:pPr>
      <w:r w:rsidRPr="00E867BB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</w:t>
      </w:r>
      <w:proofErr w:type="spellStart"/>
      <w:r w:rsidRPr="00E867BB">
        <w:rPr>
          <w:rFonts w:ascii="Times New Roman" w:hAnsi="Times New Roman" w:cs="Times New Roman"/>
          <w:b/>
          <w:bCs/>
          <w:sz w:val="32"/>
          <w:szCs w:val="28"/>
        </w:rPr>
        <w:t>Жирикова</w:t>
      </w:r>
      <w:proofErr w:type="spellEnd"/>
      <w:r w:rsidRPr="00E867BB">
        <w:rPr>
          <w:rFonts w:ascii="Times New Roman" w:hAnsi="Times New Roman" w:cs="Times New Roman"/>
          <w:b/>
          <w:bCs/>
          <w:sz w:val="32"/>
          <w:szCs w:val="28"/>
        </w:rPr>
        <w:t xml:space="preserve"> Елена Алексеевна </w:t>
      </w:r>
    </w:p>
    <w:p w:rsidR="00E867BB" w:rsidRPr="00E867BB" w:rsidRDefault="00E867BB" w:rsidP="00E867BB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E867BB">
        <w:rPr>
          <w:rFonts w:ascii="Times New Roman" w:hAnsi="Times New Roman" w:cs="Times New Roman"/>
          <w:b/>
          <w:bCs/>
          <w:sz w:val="32"/>
          <w:szCs w:val="28"/>
        </w:rPr>
        <w:t>воспитатель группы   раннего     возраста</w:t>
      </w:r>
    </w:p>
    <w:p w:rsidR="00E867BB" w:rsidRPr="00E867BB" w:rsidRDefault="00E867BB" w:rsidP="00E867B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867BB" w:rsidRPr="00E867BB" w:rsidRDefault="00E867BB" w:rsidP="00E867B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Pr="002D6946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Pr="002D6946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Default="00E867BB" w:rsidP="00E86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BB" w:rsidRPr="00E867BB" w:rsidRDefault="00E867BB" w:rsidP="00E867BB">
      <w:pPr>
        <w:spacing w:after="0"/>
        <w:ind w:firstLine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867BB">
        <w:rPr>
          <w:rFonts w:ascii="Times New Roman" w:hAnsi="Times New Roman" w:cs="Times New Roman"/>
          <w:b/>
          <w:bCs/>
          <w:sz w:val="28"/>
          <w:szCs w:val="28"/>
        </w:rPr>
        <w:t>ст. Обливская, 2019г.-2020г.</w:t>
      </w:r>
    </w:p>
    <w:p w:rsidR="00E867BB" w:rsidRDefault="00E867BB" w:rsidP="00E867B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67BB" w:rsidRPr="00E867BB" w:rsidRDefault="00EF2F91" w:rsidP="00E867B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E867BB">
        <w:rPr>
          <w:rStyle w:val="a4"/>
          <w:sz w:val="32"/>
          <w:szCs w:val="32"/>
        </w:rPr>
        <w:lastRenderedPageBreak/>
        <w:t>План по самообразованию  «Развитие речи детей посредством ознакомления с окружающим миром»</w:t>
      </w:r>
    </w:p>
    <w:p w:rsidR="00E867BB" w:rsidRDefault="00E867BB" w:rsidP="00EF2F91">
      <w:pPr>
        <w:pStyle w:val="a3"/>
        <w:spacing w:before="0" w:beforeAutospacing="0" w:after="0" w:afterAutospacing="0"/>
        <w:ind w:left="-851"/>
        <w:jc w:val="both"/>
        <w:rPr>
          <w:rStyle w:val="a4"/>
          <w:sz w:val="28"/>
          <w:szCs w:val="28"/>
        </w:rPr>
      </w:pPr>
    </w:p>
    <w:p w:rsid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rStyle w:val="a4"/>
          <w:sz w:val="28"/>
          <w:szCs w:val="28"/>
        </w:rPr>
      </w:pPr>
      <w:r w:rsidRPr="00EF2F91">
        <w:rPr>
          <w:rStyle w:val="a4"/>
          <w:sz w:val="28"/>
          <w:szCs w:val="28"/>
        </w:rPr>
        <w:t>Цель:</w:t>
      </w:r>
      <w:r w:rsidRPr="00EF2F91">
        <w:rPr>
          <w:sz w:val="28"/>
          <w:szCs w:val="28"/>
        </w:rPr>
        <w:t> повысить собственный теоретический уровень, профессиональное мастерство и компетентность, изучить способы, методы и приёмы активизации речи дет</w:t>
      </w:r>
      <w:r w:rsidR="00EF2F91">
        <w:rPr>
          <w:sz w:val="28"/>
          <w:szCs w:val="28"/>
        </w:rPr>
        <w:t>ей, объединить усилия воспитателей</w:t>
      </w:r>
      <w:r w:rsidRPr="00EF2F91">
        <w:rPr>
          <w:sz w:val="28"/>
          <w:szCs w:val="28"/>
        </w:rPr>
        <w:t xml:space="preserve"> и родителей в работе по речевому развитию детей</w:t>
      </w:r>
      <w:r w:rsidRPr="00EF2F91">
        <w:rPr>
          <w:sz w:val="28"/>
          <w:szCs w:val="28"/>
          <w:shd w:val="clear" w:color="auto" w:fill="EFF2F3"/>
        </w:rPr>
        <w:t>.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b/>
          <w:bCs/>
          <w:sz w:val="28"/>
          <w:szCs w:val="28"/>
        </w:rPr>
      </w:pPr>
      <w:r w:rsidRPr="00EF2F91">
        <w:rPr>
          <w:rStyle w:val="a4"/>
          <w:sz w:val="28"/>
          <w:szCs w:val="28"/>
        </w:rPr>
        <w:t> </w:t>
      </w:r>
      <w:r w:rsidR="00DD20F6">
        <w:rPr>
          <w:rStyle w:val="a4"/>
          <w:sz w:val="28"/>
          <w:szCs w:val="28"/>
        </w:rPr>
        <w:t xml:space="preserve">   </w:t>
      </w:r>
      <w:r w:rsidRPr="00EF2F91">
        <w:rPr>
          <w:rStyle w:val="a4"/>
          <w:sz w:val="28"/>
          <w:szCs w:val="28"/>
        </w:rPr>
        <w:t>Задачи: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-повысить собственный уровень знаний путём изучения литературы;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-разработать перспективный план работы с детьми;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-составить картотеку игр – экспериментов;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-подготовить и провести консультации, беседы с родителями;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-публиковать опыт работы в электронных СМИ;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-участвовать в конкурсах.</w:t>
      </w:r>
    </w:p>
    <w:p w:rsidR="00124DF6" w:rsidRPr="00EF2F91" w:rsidRDefault="00DD20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="00124DF6" w:rsidRPr="00EF2F91">
        <w:rPr>
          <w:rStyle w:val="a4"/>
          <w:sz w:val="28"/>
          <w:szCs w:val="28"/>
        </w:rPr>
        <w:t>Задачи познавательно-речевой деятельности детей: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-формировать бережное отношение к окружающему миру, закреплять положительные эмоции, умение их проявлять;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-создать условия, способствующие выявлению и поддержанию интересов, проявления самостоятельности в познавательно – речевой деятельности;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 помочь упорядочить сведения об окружающем мире, формировать представления его целостности;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- обогащать познавательную сферу детей информацией через занятия, наблюдения, экспериментальную деятельность, речь.</w:t>
      </w:r>
    </w:p>
    <w:p w:rsidR="00124DF6" w:rsidRPr="00EF2F91" w:rsidRDefault="00DD20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="00124DF6" w:rsidRPr="00EF2F91">
        <w:rPr>
          <w:rStyle w:val="a4"/>
          <w:sz w:val="28"/>
          <w:szCs w:val="28"/>
        </w:rPr>
        <w:t>Приемы, используемые при формировании познавательно-речевого развития: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• Наглядные - наблюдения, рассматривание картин, демонстрация фильмов, презентаций.</w:t>
      </w:r>
    </w:p>
    <w:p w:rsidR="00124DF6" w:rsidRPr="00EF2F91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• Практические - упражнения, игры, эксперименты и опыты.</w:t>
      </w:r>
    </w:p>
    <w:p w:rsidR="00124DF6" w:rsidRDefault="00124DF6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F2F91">
        <w:rPr>
          <w:sz w:val="28"/>
          <w:szCs w:val="28"/>
        </w:rPr>
        <w:t>• Словесные – рассказ, чтение, вопросы, беседы.</w:t>
      </w:r>
    </w:p>
    <w:p w:rsidR="00EF2F91" w:rsidRPr="00EF2F91" w:rsidRDefault="00EF2F91" w:rsidP="00EF2F9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tbl>
      <w:tblPr>
        <w:tblW w:w="10194" w:type="dxa"/>
        <w:tblCellSpacing w:w="0" w:type="dxa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2F3"/>
        <w:tblCellMar>
          <w:left w:w="0" w:type="dxa"/>
          <w:right w:w="0" w:type="dxa"/>
        </w:tblCellMar>
        <w:tblLook w:val="04A0"/>
      </w:tblPr>
      <w:tblGrid>
        <w:gridCol w:w="1972"/>
        <w:gridCol w:w="2259"/>
        <w:gridCol w:w="5963"/>
      </w:tblGrid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(начало- окончание)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предоставления результатов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стихов, загадывание загадок, наблюдение, беседы, лепка, рисование, упражнения, игры, эксперименты и опыты.</w:t>
            </w:r>
            <w:proofErr w:type="gramEnd"/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-Организовать консультацию для 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выставку поделок.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-Консультация для родителей «Возрастные особенности детей 2-3 лет».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-Оформить папку передвижку. Тема: «Что должен знать и уметь ребенок в раннем возрасте (2-3 года)».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вместе с родителями выставку поделок из природного материала.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дидактические игры.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 «Громко — тихо»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менять силу голоса: говорить то громко, то тихо. Воспитание умения менять силу голоса.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 «Лягушка и лягушата»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внимание детей. Разделить детей на две группы: это большие и маленькие лягушки. Большие лягушки прыгают в пруд, плавают в воде и громко квакают: «Ква-ква». Маленькие лягушата тоже прыгают в пруд, плавают, тихонько квакают.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дидактические игры.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дидактических игр.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-Публикация опыта работы в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электронном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конкурсе рисунков «Осень»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 Тема: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«Игры для детей по расширению словарного запаса»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«Поезд». </w:t>
            </w:r>
            <w:r w:rsidR="00D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звуки. Играя в поезд, дети изображают гудок паровоза («у-у-у»), с шумом выпускают пар («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с-с-с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 Когда поезд набирает скорость, дети говорят «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потом «чу-чу-чу» (поехал быстро) и, наконец, «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(выпускает пар).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«Чья мама? Чей малыш?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правильно называть домашних животных и их детенышей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-Публикация</w:t>
            </w:r>
            <w:r w:rsidR="00E8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СМИ 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на родите</w:t>
            </w:r>
            <w:r w:rsidR="00E8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льском собрании в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</w:t>
            </w:r>
            <w:r w:rsidR="00E8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"Возрастные особенности детей 2-3 лет" </w:t>
            </w:r>
            <w:proofErr w:type="gramEnd"/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дидактические игры для активизации бытового словаря.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 Тема: «Новый год».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«Купание куклы» 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уточняют и закрепляют названия одежды, белья, предметов, необходимых для мытья (мыло, полотенце и т. д.).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«Накроем стол к чаю»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Ввести в словарь детей названия предметов посуды, учить находить названные предметы среди прочих. Учить называть предметы посуды, знакомить с 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назначением посуды. 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-Изготовить кормушки для птиц.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дидактические игры.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с родителями.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-Прослушивание аудиозаписей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родителей к участию в акции «Открытие птичьих столовых».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F2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«Зимующие птицы» 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 с изображением зимующих птиц. Дать детям представление об общих признаках птиц (крылья, клюв, хвост, две лапы, умеют летать).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словарь детей существительные названия птиц (ворона, снегирь, синички, воробей); глаголы (ходит, прыгает, летает, машет, клюёт).</w:t>
            </w:r>
            <w:proofErr w:type="gramEnd"/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-Дидактические игры с кубиками и кирпичиками. 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различении цветов (красный, синий, желтый)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F2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«Лошадка».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Учить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звук «И»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с родителями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связной речи детей в семье».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голоса птиц, звуки природы, звуки животных.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-Оформить папку передвижку.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дидактические игры.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-Опытно-исследовательская деятельность.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 Тема: «Зимние игры и забавы».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«Пчелы и медведь»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изолированное произношение звука Ж. Воспитатель говорит: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 в улье сидят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окошко глядят.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Погулять все захотели.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за другом полетели: 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ж-ж-ж-ж-ж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«Волшебный кубик» 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звуки, 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звукоподражать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животным.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Ребёнок бросает кубик и вместе с воспитателем произносит  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«Вертись, крутись, на бочок ложись». Затем ребёнок изображает то, что нарисовано на верхней грани кубика (</w:t>
            </w:r>
            <w:proofErr w:type="spell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н-р</w:t>
            </w:r>
            <w:proofErr w:type="spell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самолёт), и произнести соответствующий звук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У-у-у).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Опытно-исследовательская деятельность: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- «Игры с вертушками</w:t>
            </w:r>
            <w:proofErr w:type="gramStart"/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понятием» ветер», учить замечать движение деревьев во время ветра, создавать ветер с помощью дыхания.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«Таяние сосульки». П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знакомить детей со свойствами воды, показать. Что в теплом помещении вода превращается в воду. Обратить внимание на то, что после таяния сосульки в образовавшейся воде есть песчинки и грязь, подвести к пониманию того, что в рот брать снег и лед (сосульки) нельзя.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в группе огорода на подоконнике.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-Опытно-исследовательская деятельность.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для родителей.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-Совместное создание в группе огорода на подоконнике.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-Опыт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«Шарики в стакане»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погружают в воду разные по размеру шарики и наблюдают уровень поднятия воды. Шарики меньшего размера поднимают уровень воды ниже, а шарики большего размера – выше.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для родителей 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«Учим ребенка </w:t>
            </w:r>
            <w:proofErr w:type="gramStart"/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общаться</w:t>
            </w:r>
            <w:proofErr w:type="gramEnd"/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«Животные и их детёныши» 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в речи детей названии детёнышей животных, закрепление навыков словообразования. Слова скомпонованы в три группы по способу их образования. Группа 1.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тигра – тигрёнок, у льва – львёнок, у слона – слонёнок, у оленя – оленёнок, у лося – лосёнок, у лисы – лисёнок.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2. </w:t>
            </w:r>
            <w:proofErr w:type="gramStart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коровы – телёнок, у лошади – жеребёнок, у свиньи – поросёнок, у овцы – ягнёнок, у курицы – цыплёнок, у собаки – щенок.</w:t>
            </w:r>
            <w:proofErr w:type="gramEnd"/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совместно с детьми.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для родителей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папку передвижку. Тема: «Весна»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совместно с детьми «Экскурсия к цветущим деревьям».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для родителей на тему «Как учить стихи»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дидактических игр:</w:t>
            </w:r>
          </w:p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«Пришла </w:t>
            </w:r>
            <w:proofErr w:type="spellStart"/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весна-красна</w:t>
            </w:r>
            <w:proofErr w:type="spellEnd"/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proofErr w:type="gramStart"/>
            <w:r w:rsidRPr="00EF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точнять знания детей о последовательности весенних изменений в живой и неживой природе. Продолжать учить устанавливать связи между изменениями в живой и неживой природе.</w:t>
            </w:r>
          </w:p>
        </w:tc>
      </w:tr>
      <w:tr w:rsidR="00124DF6" w:rsidRPr="00124DF6" w:rsidTr="00E867BB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собственного опыта </w:t>
            </w:r>
            <w:r w:rsidR="00812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деятельности </w:t>
            </w: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экологическому воспитанию детей.</w:t>
            </w:r>
          </w:p>
        </w:tc>
        <w:tc>
          <w:tcPr>
            <w:tcW w:w="5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DF6" w:rsidRPr="00124DF6" w:rsidRDefault="00124DF6" w:rsidP="00E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 за учебный год.</w:t>
            </w:r>
          </w:p>
        </w:tc>
      </w:tr>
    </w:tbl>
    <w:p w:rsidR="00124DF6" w:rsidRP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124DF6" w:rsidRPr="00124DF6" w:rsidRDefault="00124DF6" w:rsidP="00EF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Андреасова</w:t>
      </w:r>
      <w:proofErr w:type="spellEnd"/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Народная игра как средство формирования готовности дошкольников к речевому общению.//Дошкольное воспитание 2007, №3</w:t>
      </w:r>
    </w:p>
    <w:p w:rsidR="00124DF6" w:rsidRPr="00124DF6" w:rsidRDefault="00124DF6" w:rsidP="00EF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Богуславская З.М., Смирнова Е.О. Развивающие игры для детей младшего дошкольного возраста. – М.: Просвещение, 1991</w:t>
      </w:r>
    </w:p>
    <w:p w:rsidR="00124DF6" w:rsidRPr="00124DF6" w:rsidRDefault="00124DF6" w:rsidP="00EF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Болотина Л.Р., </w:t>
      </w:r>
      <w:proofErr w:type="spellStart"/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Родионова Ю.Н. Воспитание звуковой культуры речи у детей в дошкольном образовательном учреждении. Методическое пособие. – М.: Айрис пресс, 2006.</w:t>
      </w:r>
    </w:p>
    <w:p w:rsidR="00124DF6" w:rsidRPr="00124DF6" w:rsidRDefault="00124DF6" w:rsidP="00EF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А.К. Дидактическая игра в детском саду. – М.: Просвещение, 1991.</w:t>
      </w:r>
    </w:p>
    <w:p w:rsidR="00124DF6" w:rsidRPr="00124DF6" w:rsidRDefault="00124DF6" w:rsidP="00EF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Лопухина И.В. Логопедия. 550 занимательных игр и упражнений для развития речи детей. - М.: Аквариум, 1995</w:t>
      </w:r>
    </w:p>
    <w:p w:rsidR="00124DF6" w:rsidRPr="00124DF6" w:rsidRDefault="00124DF6" w:rsidP="00EF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формирование фонематического восприятия и звукового анализа у дошкольников с общим недоразвитием речи.//Дошкольное воспитание 2007, №5</w:t>
      </w:r>
    </w:p>
    <w:p w:rsidR="00124DF6" w:rsidRP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DF6" w:rsidRP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DF6" w:rsidRP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DF6" w:rsidRP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1" w:rsidRPr="00124DF6" w:rsidRDefault="00EF2F91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F6" w:rsidRPr="00124DF6" w:rsidRDefault="00124DF6" w:rsidP="00E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20F6" w:rsidRDefault="00DD20F6" w:rsidP="00DD2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D20F6" w:rsidSect="00F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2E" w:rsidRDefault="0031542E" w:rsidP="00124DF6">
      <w:pPr>
        <w:spacing w:after="0" w:line="240" w:lineRule="auto"/>
      </w:pPr>
      <w:r>
        <w:separator/>
      </w:r>
    </w:p>
  </w:endnote>
  <w:endnote w:type="continuationSeparator" w:id="0">
    <w:p w:rsidR="0031542E" w:rsidRDefault="0031542E" w:rsidP="001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2E" w:rsidRDefault="0031542E" w:rsidP="00124DF6">
      <w:pPr>
        <w:spacing w:after="0" w:line="240" w:lineRule="auto"/>
      </w:pPr>
      <w:r>
        <w:separator/>
      </w:r>
    </w:p>
  </w:footnote>
  <w:footnote w:type="continuationSeparator" w:id="0">
    <w:p w:rsidR="0031542E" w:rsidRDefault="0031542E" w:rsidP="0012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1CD"/>
    <w:multiLevelType w:val="multilevel"/>
    <w:tmpl w:val="1C4E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F6"/>
    <w:rsid w:val="00124DF6"/>
    <w:rsid w:val="002803EE"/>
    <w:rsid w:val="0031542E"/>
    <w:rsid w:val="004276D2"/>
    <w:rsid w:val="00812DDB"/>
    <w:rsid w:val="009F3990"/>
    <w:rsid w:val="00AD5033"/>
    <w:rsid w:val="00C22742"/>
    <w:rsid w:val="00DD20F6"/>
    <w:rsid w:val="00E7116A"/>
    <w:rsid w:val="00E867BB"/>
    <w:rsid w:val="00EF2F91"/>
    <w:rsid w:val="00F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DF6"/>
    <w:rPr>
      <w:b/>
      <w:bCs/>
    </w:rPr>
  </w:style>
  <w:style w:type="character" w:styleId="a5">
    <w:name w:val="Emphasis"/>
    <w:basedOn w:val="a0"/>
    <w:uiPriority w:val="20"/>
    <w:qFormat/>
    <w:rsid w:val="00124DF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DF6"/>
  </w:style>
  <w:style w:type="paragraph" w:styleId="a8">
    <w:name w:val="footer"/>
    <w:basedOn w:val="a"/>
    <w:link w:val="a9"/>
    <w:uiPriority w:val="99"/>
    <w:semiHidden/>
    <w:unhideWhenUsed/>
    <w:rsid w:val="001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DF6"/>
  </w:style>
  <w:style w:type="paragraph" w:styleId="aa">
    <w:name w:val="Balloon Text"/>
    <w:basedOn w:val="a"/>
    <w:link w:val="ab"/>
    <w:uiPriority w:val="99"/>
    <w:semiHidden/>
    <w:unhideWhenUsed/>
    <w:rsid w:val="00E8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ULT7</cp:lastModifiedBy>
  <cp:revision>5</cp:revision>
  <dcterms:created xsi:type="dcterms:W3CDTF">2017-08-12T10:33:00Z</dcterms:created>
  <dcterms:modified xsi:type="dcterms:W3CDTF">2019-08-25T09:31:00Z</dcterms:modified>
</cp:coreProperties>
</file>