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1" w:rsidRDefault="00C73221" w:rsidP="00C73221">
      <w:pPr>
        <w:spacing w:after="0" w:line="360" w:lineRule="auto"/>
        <w:contextualSpacing/>
        <w:jc w:val="center"/>
        <w:rPr>
          <w:rFonts w:ascii="Philosopher" w:eastAsia="Times New Roman" w:hAnsi="Philosopher" w:cs="Arial"/>
          <w:b/>
          <w:bCs/>
          <w:color w:val="943634" w:themeColor="accent2" w:themeShade="BF"/>
          <w:sz w:val="27"/>
          <w:szCs w:val="27"/>
          <w:lang w:eastAsia="ru-RU"/>
        </w:rPr>
      </w:pPr>
      <w:r w:rsidRPr="00C73221">
        <w:rPr>
          <w:rFonts w:ascii="Philosopher" w:eastAsia="Times New Roman" w:hAnsi="Philosopher" w:cs="Arial"/>
          <w:b/>
          <w:bCs/>
          <w:color w:val="943634" w:themeColor="accent2" w:themeShade="BF"/>
          <w:sz w:val="27"/>
          <w:szCs w:val="27"/>
          <w:lang w:eastAsia="ru-RU"/>
        </w:rPr>
        <w:t xml:space="preserve">Сказки на кончиках пальцев. </w:t>
      </w:r>
    </w:p>
    <w:p w:rsidR="00C73221" w:rsidRPr="00C73221" w:rsidRDefault="00C73221" w:rsidP="00C73221">
      <w:pPr>
        <w:spacing w:after="0" w:line="360" w:lineRule="auto"/>
        <w:contextualSpacing/>
        <w:jc w:val="center"/>
        <w:rPr>
          <w:rFonts w:ascii="Philosopher" w:eastAsia="Times New Roman" w:hAnsi="Philosopher" w:cs="Arial"/>
          <w:b/>
          <w:bCs/>
          <w:color w:val="943634" w:themeColor="accent2" w:themeShade="BF"/>
          <w:sz w:val="27"/>
          <w:szCs w:val="27"/>
          <w:lang w:eastAsia="ru-RU"/>
        </w:rPr>
      </w:pPr>
      <w:r w:rsidRPr="00C73221">
        <w:rPr>
          <w:rFonts w:ascii="Philosopher" w:eastAsia="Times New Roman" w:hAnsi="Philosopher" w:cs="Arial"/>
          <w:b/>
          <w:bCs/>
          <w:color w:val="943634" w:themeColor="accent2" w:themeShade="BF"/>
          <w:sz w:val="27"/>
          <w:szCs w:val="27"/>
          <w:lang w:eastAsia="ru-RU"/>
        </w:rPr>
        <w:t>УВАЖАЕМЫЕ МАМЫ И ПАПЫ</w:t>
      </w:r>
      <w:proofErr w:type="gramStart"/>
      <w:r>
        <w:rPr>
          <w:rFonts w:ascii="Philosopher" w:eastAsia="Times New Roman" w:hAnsi="Philosopher" w:cs="Arial"/>
          <w:b/>
          <w:bCs/>
          <w:color w:val="943634" w:themeColor="accent2" w:themeShade="BF"/>
          <w:sz w:val="27"/>
          <w:szCs w:val="27"/>
          <w:lang w:eastAsia="ru-RU"/>
        </w:rPr>
        <w:t xml:space="preserve"> !</w:t>
      </w:r>
      <w:proofErr w:type="gramEnd"/>
    </w:p>
    <w:p w:rsidR="00C73221" w:rsidRPr="00C73221" w:rsidRDefault="00C73221" w:rsidP="00C73221">
      <w:pPr>
        <w:shd w:val="clear" w:color="auto" w:fill="FFF5E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«Ладушки», «Сорока», «Этот пальчик» - первые игры, с которыми знакомиться ребенок. Они передаются из поколения в поколение не случайно – в них заложена вековая мудрость народа. Именно эти игры дают возможность устанавливать эмоциональный контакт между взрослым и ребенком, развивать у малыша понимание обращенной речи, активировать работу пальцев, что способствует формированию навыка захвата предмета (развитию мелкой моторики), что в свою очередь, имеет </w:t>
      </w:r>
      <w:proofErr w:type="gramStart"/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важное значение</w:t>
      </w:r>
      <w:proofErr w:type="gramEnd"/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развития внимания, памяти, мышления. </w:t>
      </w:r>
    </w:p>
    <w:p w:rsidR="00C73221" w:rsidRPr="00C73221" w:rsidRDefault="00C73221" w:rsidP="00C73221">
      <w:pPr>
        <w:shd w:val="clear" w:color="auto" w:fill="FFF5EE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Пальчиковые игры по мотивам русских народных и авторских сказок </w:t>
      </w:r>
      <w:bookmarkStart w:id="0" w:name="_GoBack"/>
      <w:bookmarkEnd w:id="0"/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помогают совершенствовать мелкую моторику, закреплять содержание сказок, развивать речь, внимание и мышление. </w:t>
      </w:r>
    </w:p>
    <w:p w:rsidR="00C73221" w:rsidRPr="00C73221" w:rsidRDefault="00C73221" w:rsidP="00C73221">
      <w:pPr>
        <w:shd w:val="clear" w:color="auto" w:fill="FFF5EE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Играя с детьми в пальчиковые игры, следует обратить внимание на точность и качество выполнения движений, на согласованность речи с работой пальцев и кистей рук.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Так как движения в ходе проведения игр могут повторяться, для упрощения объяснения и запоминания этим движением целесообразно дать следующие названия: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proofErr w:type="gramStart"/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«Колечки»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подушечки больших пальцев не просто поочередно прикасаются к подушечкам остальных пальцев, а с силой надавливают на них;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«Кулачки»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 силой плотно прижимать согнутые пальцы к ладоням;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«Лучики»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 нажимании кулачков напрягать выпрямленные пальцы;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«Веер»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прямые напряженные пальцы сдвигать вместе и раздвигать;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- </w:t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«Замок»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соединить ладони обеих рук, пальцы скрестить или согнуть, прижимать их к тыльной стороне кистей.</w:t>
      </w:r>
      <w:proofErr w:type="gramEnd"/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«Бородка»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соединить вместе тыльные стороны ладоней, пальцы обеих рук скрестить и выпрямить;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«Клювики»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большой и указательный пальцы ритмично соприкасаются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подушечками, остальные пальцы выпрямлены и прижаты друг к другу;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«Волны»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шевелить прямыми пальцами без напряжения;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«Хлопки»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ритмично хлопать в ладоши;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«Цепочка»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соединить подушечки большого и указательного пальцев левой руки, просунуть указательный палец правой руки в образовавшееся колечко и соединить его с большим пальцем правой руки;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«Молоточки»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ритмично с чередованием постукивать кулачком одной руки по ладони другой;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73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«Здравствуй» 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ритмично с перехватом сжимать пальцами ладонь противоположной руки. </w:t>
      </w:r>
      <w:r w:rsidRPr="00C732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Совершив переход по ссылке, Вы можете ознакомиться с примерами пальчиковых игр.</w:t>
      </w:r>
    </w:p>
    <w:p w:rsidR="00674591" w:rsidRPr="00C73221" w:rsidRDefault="00674591" w:rsidP="00C73221">
      <w:pPr>
        <w:spacing w:after="0"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74591" w:rsidRPr="00C7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21"/>
    <w:rsid w:val="00674591"/>
    <w:rsid w:val="00C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87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67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34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5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2015-10-22T12:50:00Z</dcterms:created>
  <dcterms:modified xsi:type="dcterms:W3CDTF">2015-10-22T13:01:00Z</dcterms:modified>
</cp:coreProperties>
</file>